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Poiret One" w:cs="Poiret One" w:eastAsia="Poiret One" w:hAnsi="Poiret One"/>
          <w:b w:val="1"/>
          <w:sz w:val="48"/>
          <w:szCs w:val="48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48"/>
          <w:szCs w:val="48"/>
          <w:rtl w:val="0"/>
        </w:rPr>
        <w:t xml:space="preserve">Haiku Poetry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Japanese poetry form consisting of 3 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1st line:  5 syllables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2nd line:  7 syllables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3rd line:  5 syllables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Usually written in the present tense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Focused on </w:t>
      </w: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u w:val="single"/>
          <w:rtl w:val="0"/>
        </w:rPr>
        <w:t xml:space="preserve">nature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No rhymes, similes/metaphors, or titles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Captures a specific moment &amp; creates an image in the reader’s mind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Poiret One" w:cs="Poiret One" w:eastAsia="Poiret One" w:hAnsi="Poiret One"/>
          <w:b w:val="1"/>
          <w:sz w:val="28"/>
          <w:szCs w:val="28"/>
          <w:u w:val="none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Should be centered on the page when completed</w:t>
      </w:r>
    </w:p>
    <w:p w:rsidR="00000000" w:rsidDel="00000000" w:rsidP="00000000" w:rsidRDefault="00000000" w:rsidRPr="00000000">
      <w:pPr>
        <w:contextualSpacing w:val="0"/>
        <w:rPr>
          <w:rFonts w:ascii="Poiret One" w:cs="Poiret One" w:eastAsia="Poiret One" w:hAnsi="Poiret On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Poiret One" w:cs="Poiret One" w:eastAsia="Poiret One" w:hAnsi="Poiret One"/>
          <w:b w:val="1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1"/>
          <w:sz w:val="28"/>
          <w:szCs w:val="28"/>
          <w:rtl w:val="0"/>
        </w:rPr>
        <w:t xml:space="preserve">Examples:</w:t>
      </w:r>
    </w:p>
    <w:p w:rsidR="00000000" w:rsidDel="00000000" w:rsidP="00000000" w:rsidRDefault="00000000" w:rsidRPr="00000000">
      <w:pPr>
        <w:contextualSpacing w:val="0"/>
        <w:rPr>
          <w:rFonts w:ascii="Poiret One" w:cs="Poiret One" w:eastAsia="Poiret One" w:hAnsi="Poiret On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     Pink cherry blossoms             Nothing’s better than</w:t>
        <w:tab/>
        <w:tab/>
        <w:t xml:space="preserve">  I wake, reluctant;</w:t>
      </w:r>
    </w:p>
    <w:p w:rsidR="00000000" w:rsidDel="00000000" w:rsidP="00000000" w:rsidRDefault="00000000" w:rsidRPr="00000000">
      <w:pPr>
        <w:contextualSpacing w:val="0"/>
        <w:jc w:val="center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Cast shimmering reflections</w:t>
        <w:tab/>
        <w:t xml:space="preserve">  A refreshing roll in the      </w:t>
        <w:tab/>
        <w:t xml:space="preserve">  Too cold to get out of bed</w:t>
      </w:r>
    </w:p>
    <w:p w:rsidR="00000000" w:rsidDel="00000000" w:rsidP="00000000" w:rsidRDefault="00000000" w:rsidRPr="00000000">
      <w:pPr>
        <w:contextualSpacing w:val="0"/>
        <w:jc w:val="left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      On seas of Japan</w:t>
        <w:tab/>
        <w:tab/>
        <w:t xml:space="preserve">  Crisp green grass of spring</w:t>
        <w:tab/>
        <w:t xml:space="preserve">       But bladder’s bursting</w:t>
      </w:r>
    </w:p>
    <w:p w:rsidR="00000000" w:rsidDel="00000000" w:rsidP="00000000" w:rsidRDefault="00000000" w:rsidRPr="00000000">
      <w:pPr>
        <w:contextualSpacing w:val="0"/>
        <w:jc w:val="left"/>
        <w:rPr>
          <w:rFonts w:ascii="Poiret One" w:cs="Poiret One" w:eastAsia="Poiret One" w:hAnsi="Poiret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</w:t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oiret On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 ________________________</w:t>
      <w:tab/>
      <w:tab/>
      <w:tab/>
      <w:tab/>
      <w:tab/>
      <w:tab/>
      <w:t xml:space="preserve">    </w:t>
      <w:tab/>
      <w:tab/>
      <w:t xml:space="preserve">    Date 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/Relationships>
</file>